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4628"/>
      </w:tblGrid>
      <w:tr w:rsidR="00EF3929" w:rsidRPr="00D958AB" w:rsidTr="00D062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3929" w:rsidRPr="001942A3" w:rsidRDefault="00EF3929" w:rsidP="00D062BB">
            <w:pPr>
              <w:rPr>
                <w:b/>
                <w:sz w:val="28"/>
                <w:szCs w:val="28"/>
                <w:u w:val="single"/>
              </w:rPr>
            </w:pPr>
            <w:r w:rsidRPr="00CC3094">
              <w:rPr>
                <w:b/>
                <w:sz w:val="28"/>
                <w:szCs w:val="28"/>
                <w:u w:val="single"/>
              </w:rPr>
              <w:t>ПРОЕКТ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F3929" w:rsidRDefault="00EF3929" w:rsidP="00D062BB">
            <w:r>
              <w:t xml:space="preserve">УТВЕРЖДЕНО </w:t>
            </w:r>
          </w:p>
          <w:p w:rsidR="00EF3929" w:rsidRDefault="00EF3929" w:rsidP="00D062BB">
            <w:r>
              <w:t>Ученым советом ИВМиМГ СО РАН</w:t>
            </w:r>
          </w:p>
          <w:p w:rsidR="00EF3929" w:rsidRPr="00D958AB" w:rsidRDefault="00EF3929" w:rsidP="00D062BB">
            <w:r>
              <w:t xml:space="preserve">протокол от ______сентября </w:t>
            </w:r>
            <w:r w:rsidRPr="00D958AB">
              <w:t>201</w:t>
            </w:r>
            <w:r>
              <w:t>9</w:t>
            </w:r>
            <w:r w:rsidRPr="00D958AB">
              <w:t xml:space="preserve"> г.</w:t>
            </w:r>
            <w:r>
              <w:t xml:space="preserve"> № ___</w:t>
            </w:r>
          </w:p>
          <w:p w:rsidR="00EF3929" w:rsidRPr="00D958AB" w:rsidRDefault="00EF3929" w:rsidP="00D062BB"/>
        </w:tc>
      </w:tr>
    </w:tbl>
    <w:p w:rsidR="00EF3929" w:rsidRPr="00D958AB" w:rsidRDefault="00EF3929" w:rsidP="00EF3929">
      <w:pPr>
        <w:jc w:val="both"/>
      </w:pPr>
    </w:p>
    <w:p w:rsidR="00EF3929" w:rsidRPr="001942A3" w:rsidRDefault="00EF3929" w:rsidP="00EF3929">
      <w:pPr>
        <w:jc w:val="both"/>
        <w:rPr>
          <w:lang w:val="en-US"/>
        </w:rPr>
      </w:pPr>
    </w:p>
    <w:p w:rsidR="00EF3929" w:rsidRPr="007B564D" w:rsidRDefault="00EF3929" w:rsidP="00EF3929">
      <w:pPr>
        <w:jc w:val="center"/>
        <w:rPr>
          <w:b/>
          <w:bCs/>
          <w:sz w:val="26"/>
          <w:szCs w:val="26"/>
        </w:rPr>
      </w:pPr>
      <w:r w:rsidRPr="007B564D">
        <w:rPr>
          <w:b/>
          <w:bCs/>
          <w:sz w:val="26"/>
          <w:szCs w:val="26"/>
        </w:rPr>
        <w:t>ПОЛОЖЕНИЕ</w:t>
      </w:r>
    </w:p>
    <w:p w:rsidR="00EF3929" w:rsidRPr="007B564D" w:rsidRDefault="00EF3929" w:rsidP="00EF3929">
      <w:pPr>
        <w:jc w:val="center"/>
        <w:rPr>
          <w:b/>
          <w:bCs/>
          <w:sz w:val="26"/>
          <w:szCs w:val="26"/>
        </w:rPr>
      </w:pPr>
      <w:r w:rsidRPr="007B564D">
        <w:rPr>
          <w:b/>
          <w:bCs/>
          <w:sz w:val="26"/>
          <w:szCs w:val="26"/>
        </w:rPr>
        <w:t>о вы</w:t>
      </w:r>
      <w:r>
        <w:rPr>
          <w:b/>
          <w:bCs/>
          <w:sz w:val="26"/>
          <w:szCs w:val="26"/>
        </w:rPr>
        <w:t>борах</w:t>
      </w:r>
      <w:r w:rsidRPr="007B564D">
        <w:rPr>
          <w:b/>
          <w:bCs/>
          <w:sz w:val="26"/>
          <w:szCs w:val="26"/>
        </w:rPr>
        <w:t xml:space="preserve"> директора </w:t>
      </w:r>
    </w:p>
    <w:p w:rsidR="00EF3929" w:rsidRDefault="00EF3929" w:rsidP="00805832">
      <w:pPr>
        <w:jc w:val="center"/>
        <w:rPr>
          <w:b/>
          <w:sz w:val="26"/>
          <w:szCs w:val="26"/>
        </w:rPr>
      </w:pPr>
    </w:p>
    <w:p w:rsidR="00EF3929" w:rsidRDefault="00EF3929" w:rsidP="00EF39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EF3929" w:rsidRPr="00304EAD" w:rsidRDefault="00EF3929" w:rsidP="00805832">
      <w:pPr>
        <w:jc w:val="both"/>
        <w:rPr>
          <w:bCs/>
        </w:rPr>
      </w:pPr>
      <w:r>
        <w:rPr>
          <w:sz w:val="26"/>
          <w:szCs w:val="26"/>
        </w:rPr>
        <w:tab/>
      </w:r>
      <w:r w:rsidR="00805832" w:rsidRPr="00304EAD">
        <w:t xml:space="preserve">1.1. Положение </w:t>
      </w:r>
      <w:r w:rsidRPr="00304EAD">
        <w:rPr>
          <w:bCs/>
        </w:rPr>
        <w:t xml:space="preserve">о выборах директора Федерального государственного бюджетного учреждения науки Института вычислительной математики и математической геофизики Сибирского отделения Российской академии наук </w:t>
      </w:r>
      <w:r w:rsidRPr="00304EAD">
        <w:t xml:space="preserve">(далее – Положение) </w:t>
      </w:r>
      <w:r w:rsidR="00805832" w:rsidRPr="00304EAD">
        <w:t xml:space="preserve">определяет порядок </w:t>
      </w:r>
      <w:r w:rsidRPr="00304EAD">
        <w:t xml:space="preserve">проведения выборов </w:t>
      </w:r>
      <w:r w:rsidR="00805832" w:rsidRPr="00304EAD">
        <w:rPr>
          <w:bCs/>
        </w:rPr>
        <w:t xml:space="preserve">директора </w:t>
      </w:r>
      <w:r w:rsidRPr="00304EAD">
        <w:rPr>
          <w:bCs/>
        </w:rPr>
        <w:t xml:space="preserve">Федерального государственного бюджетного учреждения науки Института вычислительной математики и математической геофизики Сибирского отделения Российской академии наук (далее – </w:t>
      </w:r>
      <w:r w:rsidR="00805832" w:rsidRPr="00304EAD">
        <w:rPr>
          <w:bCs/>
        </w:rPr>
        <w:t>Институт</w:t>
      </w:r>
      <w:r w:rsidRPr="00304EAD">
        <w:rPr>
          <w:bCs/>
        </w:rPr>
        <w:t>).</w:t>
      </w:r>
    </w:p>
    <w:p w:rsidR="00805832" w:rsidRPr="00304EAD" w:rsidRDefault="00805832" w:rsidP="00805832">
      <w:pPr>
        <w:jc w:val="both"/>
      </w:pPr>
      <w:r w:rsidRPr="00304EAD">
        <w:tab/>
        <w:t xml:space="preserve">1.2. Положение о </w:t>
      </w:r>
      <w:r w:rsidR="00EF3929" w:rsidRPr="00304EAD">
        <w:rPr>
          <w:bCs/>
        </w:rPr>
        <w:t xml:space="preserve">выборах директора </w:t>
      </w:r>
      <w:r w:rsidRPr="00304EAD">
        <w:t xml:space="preserve">разработано в соответствии с Уставом Института. </w:t>
      </w:r>
    </w:p>
    <w:p w:rsidR="00805832" w:rsidRPr="00304EAD" w:rsidRDefault="00805832" w:rsidP="00805832">
      <w:pPr>
        <w:ind w:firstLine="709"/>
        <w:jc w:val="both"/>
      </w:pPr>
      <w:r w:rsidRPr="00304EAD">
        <w:t xml:space="preserve">1.3. Положение о </w:t>
      </w:r>
      <w:r w:rsidR="004A2DC1" w:rsidRPr="00304EAD">
        <w:rPr>
          <w:bCs/>
        </w:rPr>
        <w:t xml:space="preserve">выборах директора </w:t>
      </w:r>
      <w:r w:rsidRPr="00304EAD">
        <w:t xml:space="preserve">Института утверждается Ученым советом Института. </w:t>
      </w:r>
    </w:p>
    <w:p w:rsidR="001503F7" w:rsidRPr="006D5E36" w:rsidRDefault="004A2DC1" w:rsidP="001503F7">
      <w:pPr>
        <w:jc w:val="center"/>
        <w:rPr>
          <w:b/>
          <w:sz w:val="26"/>
          <w:szCs w:val="26"/>
        </w:rPr>
      </w:pPr>
      <w:r w:rsidRPr="006D5E36">
        <w:rPr>
          <w:b/>
          <w:sz w:val="26"/>
          <w:szCs w:val="26"/>
        </w:rPr>
        <w:t>2</w:t>
      </w:r>
      <w:r w:rsidR="001503F7" w:rsidRPr="006D5E36">
        <w:rPr>
          <w:b/>
          <w:sz w:val="26"/>
          <w:szCs w:val="26"/>
        </w:rPr>
        <w:t>. Проведени</w:t>
      </w:r>
      <w:r w:rsidR="00B43D0C">
        <w:rPr>
          <w:b/>
          <w:sz w:val="26"/>
          <w:szCs w:val="26"/>
        </w:rPr>
        <w:t>я</w:t>
      </w:r>
      <w:r w:rsidR="001503F7" w:rsidRPr="006D5E36">
        <w:rPr>
          <w:b/>
          <w:sz w:val="26"/>
          <w:szCs w:val="26"/>
        </w:rPr>
        <w:t xml:space="preserve"> выборов</w:t>
      </w:r>
    </w:p>
    <w:p w:rsidR="001503F7" w:rsidRDefault="001503F7" w:rsidP="001503F7">
      <w:pPr>
        <w:jc w:val="both"/>
      </w:pPr>
      <w:r>
        <w:tab/>
      </w:r>
      <w:r w:rsidR="004A2DC1">
        <w:t>2</w:t>
      </w:r>
      <w:r>
        <w:t>.</w:t>
      </w:r>
      <w:r w:rsidR="005F590B">
        <w:t>1</w:t>
      </w:r>
      <w:r>
        <w:t>. Директор избирается коллективом Института из числа кандидатур, утвержден</w:t>
      </w:r>
      <w:r w:rsidR="00805832">
        <w:t>ных</w:t>
      </w:r>
      <w:r>
        <w:t xml:space="preserve"> Министерством.</w:t>
      </w:r>
      <w:r w:rsidR="0039094B">
        <w:t xml:space="preserve"> В процедуре выборов участвуют не менее двух кандидатур.</w:t>
      </w:r>
    </w:p>
    <w:p w:rsidR="0007634F" w:rsidRDefault="004A2DC1" w:rsidP="004A2DC1">
      <w:pPr>
        <w:jc w:val="both"/>
      </w:pPr>
      <w:r>
        <w:tab/>
        <w:t>2.</w:t>
      </w:r>
      <w:r w:rsidR="005F590B">
        <w:t>2</w:t>
      </w:r>
      <w:r>
        <w:t>. Выборы директора Института проводятся в срок, не превышающий 30 календарных дней со дня утверждения Министерством кандидатур на должность директора Института.</w:t>
      </w:r>
    </w:p>
    <w:p w:rsidR="0007634F" w:rsidRDefault="0007634F" w:rsidP="0007634F">
      <w:pPr>
        <w:jc w:val="both"/>
      </w:pPr>
      <w:r>
        <w:tab/>
        <w:t xml:space="preserve">2.3. Ученый секретарь Института, в срок, не превышающий </w:t>
      </w:r>
      <w:r w:rsidRPr="0039094B">
        <w:t>10 рабочих</w:t>
      </w:r>
      <w:r w:rsidRPr="0007634F">
        <w:t xml:space="preserve"> дней после утверждения Министерством кандидатур на должность директора Института, размещает</w:t>
      </w:r>
      <w:r>
        <w:t xml:space="preserve"> информацию о кандидатах, включающую биографические сведения, справку-аннотацию о научной и научно-исследовательской работе и основные положения программы развития Института на официальном сайте Института в сети Интернет, на информационных стендах Института для рассмотрения коллективом. Администрация Института организует встречи коллектива с кандидатами. </w:t>
      </w:r>
    </w:p>
    <w:p w:rsidR="0007634F" w:rsidRPr="0007634F" w:rsidRDefault="0007634F" w:rsidP="0007634F">
      <w:pPr>
        <w:jc w:val="both"/>
      </w:pPr>
      <w:r>
        <w:tab/>
        <w:t xml:space="preserve">В день голосования информация о кандидатах </w:t>
      </w:r>
      <w:r w:rsidRPr="0007634F">
        <w:t>размещается в пункте голосования.</w:t>
      </w:r>
    </w:p>
    <w:p w:rsidR="005F590B" w:rsidRPr="0007634F" w:rsidRDefault="005F590B" w:rsidP="004A2DC1">
      <w:pPr>
        <w:jc w:val="both"/>
      </w:pPr>
      <w:r w:rsidRPr="0007634F">
        <w:tab/>
        <w:t>2.</w:t>
      </w:r>
      <w:r w:rsidR="0007634F" w:rsidRPr="0007634F">
        <w:t>4</w:t>
      </w:r>
      <w:r w:rsidRPr="0007634F">
        <w:t>. Организатором выборов в Институте является Ученый совет.</w:t>
      </w:r>
    </w:p>
    <w:p w:rsidR="0007634F" w:rsidRDefault="0007634F" w:rsidP="005F590B">
      <w:pPr>
        <w:jc w:val="both"/>
      </w:pPr>
      <w:r w:rsidRPr="0007634F">
        <w:tab/>
        <w:t>2.5</w:t>
      </w:r>
      <w:r w:rsidR="005F590B" w:rsidRPr="0007634F">
        <w:t xml:space="preserve">. Ученый совет в срок, не превышающий </w:t>
      </w:r>
      <w:r w:rsidR="005F590B" w:rsidRPr="0039094B">
        <w:t>14 рабочих дней</w:t>
      </w:r>
      <w:r w:rsidR="005F590B" w:rsidRPr="0007634F">
        <w:t xml:space="preserve"> после утверждения кандидатов, назначает дату выборов, приходящуюся на рабочий день, определяет раз</w:t>
      </w:r>
      <w:r w:rsidRPr="0007634F">
        <w:t xml:space="preserve">мещение пункта для голосования, а также </w:t>
      </w:r>
      <w:r w:rsidR="005F590B" w:rsidRPr="0007634F">
        <w:t xml:space="preserve">формирует избирательную комиссию из числа работников Института в </w:t>
      </w:r>
      <w:r w:rsidR="005F590B" w:rsidRPr="0039094B">
        <w:t>составе не более 9 человек, назначает</w:t>
      </w:r>
      <w:r w:rsidR="005F590B" w:rsidRPr="0007634F">
        <w:t xml:space="preserve"> председателя и секретаря избирательной комиссии. </w:t>
      </w:r>
    </w:p>
    <w:p w:rsidR="0007634F" w:rsidRDefault="0007634F" w:rsidP="0007634F">
      <w:pPr>
        <w:jc w:val="both"/>
      </w:pPr>
      <w:r>
        <w:tab/>
      </w:r>
      <w:r w:rsidR="00522657">
        <w:t>2.6</w:t>
      </w:r>
      <w:r>
        <w:t xml:space="preserve">. Избирательная комиссия оповещает коллектив Института о дате, времени и месте проведения выборов </w:t>
      </w:r>
      <w:r w:rsidRPr="0007634F">
        <w:t xml:space="preserve">не позднее чем за </w:t>
      </w:r>
      <w:r w:rsidRPr="00034245">
        <w:t>5 календарных</w:t>
      </w:r>
      <w:r w:rsidRPr="0007634F">
        <w:t xml:space="preserve"> дней до даты проведения выборов путем размещения информации на информационных стендах Института, на официальном сайте Института в сети</w:t>
      </w:r>
      <w:r w:rsidR="00FC7F66">
        <w:t xml:space="preserve"> Интернет</w:t>
      </w:r>
      <w:r w:rsidRPr="0007634F">
        <w:t>.</w:t>
      </w:r>
    </w:p>
    <w:p w:rsidR="00366693" w:rsidRDefault="001503F7" w:rsidP="00366693">
      <w:pPr>
        <w:jc w:val="both"/>
      </w:pPr>
      <w:r w:rsidRPr="0007634F">
        <w:tab/>
      </w:r>
      <w:r w:rsidR="005F590B" w:rsidRPr="0007634F">
        <w:t>2.</w:t>
      </w:r>
      <w:r w:rsidR="00522657">
        <w:t>7</w:t>
      </w:r>
      <w:r w:rsidR="005F590B" w:rsidRPr="0007634F">
        <w:t>.</w:t>
      </w:r>
      <w:r w:rsidRPr="0007634F">
        <w:t xml:space="preserve"> Голосование проводится в дату, назначенную Ученым советом Института, с 9:00 до 15:00 местного времени </w:t>
      </w:r>
      <w:r w:rsidR="00ED0676" w:rsidRPr="0007634F">
        <w:t xml:space="preserve">в </w:t>
      </w:r>
      <w:r w:rsidRPr="0007634F">
        <w:t>пункт</w:t>
      </w:r>
      <w:r w:rsidR="00ED0676" w:rsidRPr="0007634F">
        <w:t>е</w:t>
      </w:r>
      <w:r w:rsidRPr="0007634F">
        <w:t xml:space="preserve"> для голосования</w:t>
      </w:r>
      <w:r w:rsidR="00ED0676" w:rsidRPr="0007634F">
        <w:t>.</w:t>
      </w:r>
      <w:r w:rsidR="00366693">
        <w:t xml:space="preserve"> </w:t>
      </w:r>
      <w:r w:rsidR="00366693" w:rsidRPr="0007634F">
        <w:t>В голосовании имеют право принять участие все работники Института, с которыми на день голосования заключен трудовой договор.</w:t>
      </w:r>
      <w:r w:rsidR="00366693">
        <w:t xml:space="preserve"> </w:t>
      </w:r>
    </w:p>
    <w:p w:rsidR="00CB001D" w:rsidRDefault="00366693" w:rsidP="00CB001D">
      <w:pPr>
        <w:jc w:val="both"/>
      </w:pPr>
      <w:r>
        <w:tab/>
      </w:r>
      <w:r w:rsidR="00CB001D">
        <w:t>2.</w:t>
      </w:r>
      <w:r w:rsidR="00522657">
        <w:t>8</w:t>
      </w:r>
      <w:r w:rsidR="00CB001D">
        <w:t>.П</w:t>
      </w:r>
      <w:r w:rsidR="00CB001D" w:rsidRPr="0028168E">
        <w:t xml:space="preserve">одготовку и предоставление избирательной комиссии единого списка </w:t>
      </w:r>
      <w:r w:rsidR="00CB001D">
        <w:t>работников</w:t>
      </w:r>
      <w:r w:rsidR="00CB001D" w:rsidRPr="0028168E">
        <w:t xml:space="preserve"> на день голосования</w:t>
      </w:r>
      <w:r w:rsidR="00CB001D">
        <w:t xml:space="preserve"> </w:t>
      </w:r>
      <w:r w:rsidR="00CB001D" w:rsidRPr="0028168E">
        <w:t>обеспечива</w:t>
      </w:r>
      <w:r w:rsidR="00CB001D">
        <w:t>е</w:t>
      </w:r>
      <w:r w:rsidR="00CB001D" w:rsidRPr="0028168E">
        <w:t>т</w:t>
      </w:r>
      <w:r w:rsidR="00CB001D" w:rsidRPr="00ED0676">
        <w:t xml:space="preserve"> </w:t>
      </w:r>
      <w:r w:rsidR="00CB001D" w:rsidRPr="0028168E">
        <w:t>Отдел кадров Института</w:t>
      </w:r>
      <w:r w:rsidR="00CB001D">
        <w:t>.</w:t>
      </w:r>
    </w:p>
    <w:p w:rsidR="00522657" w:rsidRPr="00CB001D" w:rsidRDefault="00522657" w:rsidP="00522657">
      <w:pPr>
        <w:jc w:val="both"/>
      </w:pPr>
      <w:r>
        <w:lastRenderedPageBreak/>
        <w:t xml:space="preserve">       </w:t>
      </w:r>
      <w:r>
        <w:tab/>
        <w:t>2.9</w:t>
      </w:r>
      <w:r w:rsidRPr="00CB001D">
        <w:t xml:space="preserve">. Бюллетени </w:t>
      </w:r>
      <w:r>
        <w:t xml:space="preserve">для голосования </w:t>
      </w:r>
      <w:r w:rsidRPr="00CB001D">
        <w:t xml:space="preserve">изготавливаются по распоряжению председателя избирательной комиссии </w:t>
      </w:r>
      <w:r w:rsidRPr="00FC7F66">
        <w:t>не позднее чем за 5 календарных дней до даты проведения выборов. Число изготов</w:t>
      </w:r>
      <w:r w:rsidRPr="00CB001D">
        <w:t>ленных бюллетеней должно быть равным числу работников Института. В бюллетень для голосования включаются в алфавитном порядке все кандидаты, утвержденные Министерством.</w:t>
      </w:r>
    </w:p>
    <w:p w:rsidR="00522657" w:rsidRPr="00CB001D" w:rsidRDefault="00522657" w:rsidP="00522657">
      <w:pPr>
        <w:jc w:val="both"/>
      </w:pPr>
      <w:r w:rsidRPr="00CB001D">
        <w:tab/>
      </w:r>
      <w:r w:rsidRPr="00FC7F66">
        <w:t xml:space="preserve">В </w:t>
      </w:r>
      <w:r w:rsidR="00B62576">
        <w:t>левом нижнем</w:t>
      </w:r>
      <w:r w:rsidRPr="00FC7F66">
        <w:t xml:space="preserve"> углу бюллетеня ставятся подписи председателя и секретаря избирательной комиссии, которые заверяются печатью Института.</w:t>
      </w:r>
      <w:r w:rsidRPr="00CB001D">
        <w:t xml:space="preserve"> Незаверенные бюллетени при подсчете голосов не учитываются. </w:t>
      </w:r>
    </w:p>
    <w:p w:rsidR="00522657" w:rsidRDefault="00522657" w:rsidP="00522657">
      <w:pPr>
        <w:jc w:val="both"/>
      </w:pPr>
      <w:r>
        <w:tab/>
      </w:r>
      <w:r w:rsidRPr="00CB001D">
        <w:t>Форма бюллетеня для тайного голосования приведена в Приложении</w:t>
      </w:r>
      <w:r w:rsidR="00FC7F66">
        <w:t xml:space="preserve"> к настоящему Положению</w:t>
      </w:r>
      <w:r w:rsidRPr="00CB001D">
        <w:t>.</w:t>
      </w:r>
    </w:p>
    <w:p w:rsidR="00CB001D" w:rsidRDefault="00CB001D" w:rsidP="00CB001D">
      <w:pPr>
        <w:jc w:val="both"/>
      </w:pPr>
      <w:r>
        <w:tab/>
        <w:t xml:space="preserve">2.10. Выдачу бюллетеней для тайного голосования </w:t>
      </w:r>
      <w:r w:rsidR="00191A61">
        <w:t xml:space="preserve">избирательная комиссия </w:t>
      </w:r>
      <w:r>
        <w:t xml:space="preserve">осуществляет </w:t>
      </w:r>
      <w:r w:rsidRPr="00522657">
        <w:t>во время выборов лично работнику под роспись по документу, удостоверяющему личность</w:t>
      </w:r>
      <w:r w:rsidR="00522657" w:rsidRPr="00522657">
        <w:t xml:space="preserve"> работника</w:t>
      </w:r>
      <w:r w:rsidRPr="00522657">
        <w:t>.</w:t>
      </w:r>
      <w:r>
        <w:t xml:space="preserve"> </w:t>
      </w:r>
    </w:p>
    <w:p w:rsidR="006821C0" w:rsidRDefault="00C751D6" w:rsidP="001503F7">
      <w:pPr>
        <w:jc w:val="both"/>
      </w:pPr>
      <w:r>
        <w:tab/>
        <w:t>2.1</w:t>
      </w:r>
      <w:r w:rsidR="00522657">
        <w:t>1</w:t>
      </w:r>
      <w:r>
        <w:t xml:space="preserve">. </w:t>
      </w:r>
      <w:r w:rsidR="006821C0">
        <w:t>Каждый участвующий в голосовании работник Института должен лично сделать выбор в пользу одного из кандидатов, включенных в бюллетень для голосования, путем проставления любого знака в квадрате справа от фамилии кандидата, за которого он голосует. Бюллетень, в котором знак проставлен более чем в одном квадрате или не проставлен ни в одном квадрате, считается недействительным.</w:t>
      </w:r>
    </w:p>
    <w:p w:rsidR="00522657" w:rsidRDefault="00522657" w:rsidP="00522657">
      <w:pPr>
        <w:jc w:val="both"/>
      </w:pPr>
      <w:r>
        <w:tab/>
        <w:t xml:space="preserve">2.12. В ходе голосования избирательная комиссии обеспечивает постоянное присутствие на избирательном пункте голосования не менее двух членов комиссии. </w:t>
      </w:r>
    </w:p>
    <w:p w:rsidR="00C751D6" w:rsidRDefault="00C751D6" w:rsidP="00C751D6">
      <w:pPr>
        <w:jc w:val="both"/>
      </w:pPr>
      <w:r>
        <w:tab/>
      </w:r>
      <w:r w:rsidR="00522657">
        <w:t>2.13</w:t>
      </w:r>
      <w:r>
        <w:t xml:space="preserve">. После окончания голосования избирательная комиссии </w:t>
      </w:r>
      <w:r w:rsidR="00522657">
        <w:t>осуществляет подсчет</w:t>
      </w:r>
      <w:r>
        <w:t xml:space="preserve"> голосов и гашени</w:t>
      </w:r>
      <w:r w:rsidR="00522657">
        <w:t>е</w:t>
      </w:r>
      <w:r>
        <w:t xml:space="preserve"> неиспользованных </w:t>
      </w:r>
      <w:r w:rsidR="00B43D0C">
        <w:t xml:space="preserve">(недействительных) </w:t>
      </w:r>
      <w:r>
        <w:t xml:space="preserve">бюллетеней. </w:t>
      </w:r>
    </w:p>
    <w:p w:rsidR="00522657" w:rsidRDefault="00C751D6" w:rsidP="00522657">
      <w:pPr>
        <w:jc w:val="both"/>
      </w:pPr>
      <w:r>
        <w:tab/>
        <w:t xml:space="preserve">2.14. </w:t>
      </w:r>
      <w:r w:rsidR="00522657">
        <w:t>П</w:t>
      </w:r>
      <w:r>
        <w:t xml:space="preserve">о результатам тайного голосования </w:t>
      </w:r>
      <w:r w:rsidR="000175D9">
        <w:t>и</w:t>
      </w:r>
      <w:r w:rsidR="00522657">
        <w:t xml:space="preserve">збирательная комиссия </w:t>
      </w:r>
      <w:r>
        <w:t xml:space="preserve">составляет </w:t>
      </w:r>
      <w:r w:rsidR="000175D9">
        <w:t>п</w:t>
      </w:r>
      <w:r>
        <w:t>ротокол</w:t>
      </w:r>
      <w:r w:rsidR="00F13CDC">
        <w:t xml:space="preserve">. Протокол </w:t>
      </w:r>
      <w:r>
        <w:t>избирательной комиссии</w:t>
      </w:r>
      <w:r w:rsidR="00F13CDC">
        <w:t xml:space="preserve"> с результатами голосования подписывается всеми членами </w:t>
      </w:r>
      <w:r>
        <w:t>избирательной комиссии в день выборов.</w:t>
      </w:r>
      <w:r w:rsidR="00522657" w:rsidRPr="00522657">
        <w:t xml:space="preserve"> </w:t>
      </w:r>
      <w:r w:rsidR="000175D9">
        <w:t>Особо</w:t>
      </w:r>
      <w:r w:rsidR="00522657">
        <w:t>е мнени</w:t>
      </w:r>
      <w:r w:rsidR="000175D9">
        <w:t>е</w:t>
      </w:r>
      <w:r w:rsidR="00522657">
        <w:t xml:space="preserve"> член</w:t>
      </w:r>
      <w:r w:rsidR="000175D9">
        <w:t xml:space="preserve">ов избирательной комиссии, при его наличии, </w:t>
      </w:r>
      <w:r w:rsidR="0099361F">
        <w:t xml:space="preserve">отражается </w:t>
      </w:r>
      <w:r w:rsidR="00F13CDC">
        <w:t>в протокол</w:t>
      </w:r>
      <w:r w:rsidR="0099361F">
        <w:t>е</w:t>
      </w:r>
      <w:r w:rsidR="00F13CDC">
        <w:t xml:space="preserve"> в ходе его оформления</w:t>
      </w:r>
      <w:r w:rsidR="0099361F">
        <w:t xml:space="preserve"> и </w:t>
      </w:r>
      <w:r w:rsidR="000175D9">
        <w:t>приобщае</w:t>
      </w:r>
      <w:r w:rsidR="00522657">
        <w:t xml:space="preserve">тся к протоколу избирательной комиссии как его неотъемлемая часть. </w:t>
      </w:r>
    </w:p>
    <w:p w:rsidR="00C751D6" w:rsidRDefault="00C751D6" w:rsidP="00C751D6">
      <w:pPr>
        <w:jc w:val="both"/>
      </w:pPr>
      <w:r>
        <w:tab/>
        <w:t>Протокол избирательной комиссии должен содержать следующие сведения:</w:t>
      </w:r>
    </w:p>
    <w:p w:rsidR="00C751D6" w:rsidRDefault="00C751D6" w:rsidP="00C751D6">
      <w:pPr>
        <w:jc w:val="both"/>
      </w:pPr>
      <w:r>
        <w:tab/>
        <w:t>дату голосования;</w:t>
      </w:r>
    </w:p>
    <w:p w:rsidR="00C751D6" w:rsidRDefault="00C751D6" w:rsidP="00C751D6">
      <w:pPr>
        <w:jc w:val="both"/>
      </w:pPr>
      <w:r>
        <w:tab/>
        <w:t>общее число участников голосования, внесенных в список; число зарегистрированных участников голосования;</w:t>
      </w:r>
    </w:p>
    <w:p w:rsidR="00C751D6" w:rsidRDefault="00C751D6" w:rsidP="00C751D6">
      <w:pPr>
        <w:jc w:val="both"/>
      </w:pPr>
      <w:r>
        <w:tab/>
        <w:t xml:space="preserve">общее число избирательных бюллетеней; число бюллетеней, выданных участникам голосования; </w:t>
      </w:r>
      <w:r w:rsidR="0099361F">
        <w:t xml:space="preserve">число бюллетеней, оказавшихся в урнах; </w:t>
      </w:r>
      <w:r>
        <w:t xml:space="preserve">число погашенных бюллетеней; число недействительных бюллетеней; число голосов участников голосования, поданных за каждого из кандидатов; </w:t>
      </w:r>
    </w:p>
    <w:p w:rsidR="00C751D6" w:rsidRDefault="00C751D6" w:rsidP="00C751D6">
      <w:pPr>
        <w:jc w:val="both"/>
      </w:pPr>
      <w:r>
        <w:tab/>
        <w:t xml:space="preserve">фамилия, имя, отечество кандидата, набравшего </w:t>
      </w:r>
      <w:r w:rsidRPr="00405733">
        <w:t>наибольше</w:t>
      </w:r>
      <w:r>
        <w:t>е</w:t>
      </w:r>
      <w:r w:rsidRPr="00405733">
        <w:t xml:space="preserve"> количество голосов;</w:t>
      </w:r>
    </w:p>
    <w:p w:rsidR="00C751D6" w:rsidRDefault="00C751D6" w:rsidP="00C751D6">
      <w:pPr>
        <w:jc w:val="both"/>
      </w:pPr>
      <w:r>
        <w:tab/>
        <w:t>фамилия и инициалы председателя, секретаря и всех членов избирательной комиссии и их подписи;</w:t>
      </w:r>
    </w:p>
    <w:p w:rsidR="00C751D6" w:rsidRDefault="00C751D6" w:rsidP="00C751D6">
      <w:pPr>
        <w:jc w:val="both"/>
      </w:pPr>
      <w:r>
        <w:tab/>
        <w:t>дата и время подписания протокола;</w:t>
      </w:r>
    </w:p>
    <w:p w:rsidR="00C751D6" w:rsidRDefault="00C751D6" w:rsidP="00C751D6">
      <w:pPr>
        <w:jc w:val="both"/>
      </w:pPr>
      <w:r>
        <w:tab/>
      </w:r>
      <w:r w:rsidRPr="00C272D6">
        <w:t>печать Института.</w:t>
      </w:r>
      <w:r>
        <w:t xml:space="preserve"> </w:t>
      </w:r>
    </w:p>
    <w:p w:rsidR="000175D9" w:rsidRDefault="000914FD" w:rsidP="000175D9">
      <w:pPr>
        <w:jc w:val="both"/>
      </w:pPr>
      <w:r>
        <w:tab/>
      </w:r>
      <w:r w:rsidR="00522657">
        <w:t>2.15.</w:t>
      </w:r>
      <w:r w:rsidR="00304EAD">
        <w:t xml:space="preserve"> </w:t>
      </w:r>
      <w:r w:rsidR="000175D9">
        <w:t>Избранной коллективом Института считается кандидатура на должность директора Института, набравшая наибольшее число голосов участвующих в голосовании работников Института, при условии участия в голосовании более половины работников Института.</w:t>
      </w:r>
    </w:p>
    <w:p w:rsidR="007A3EC4" w:rsidRDefault="007A3EC4" w:rsidP="007A3EC4">
      <w:pPr>
        <w:jc w:val="both"/>
      </w:pPr>
      <w:r>
        <w:tab/>
      </w:r>
      <w:r w:rsidRPr="00CC3094">
        <w:t>2.16. На</w:t>
      </w:r>
      <w:r>
        <w:t xml:space="preserve"> основании протокола избирательной комиссии решение коллектива Института об избрании директора Института или признании выборов несостоявшимися утверждается на заседании Ученого совета Института и оформляется протоколом в двух экземплярах, утверждаемых председателем Ученого совета Института. Один экземпляр протокола в течение пяти календарных дней со дня проведения выборов направляется в Министерство, а второй остается у Ученого секретаря. </w:t>
      </w:r>
    </w:p>
    <w:p w:rsidR="007A3EC4" w:rsidRDefault="007A3EC4" w:rsidP="000175D9">
      <w:pPr>
        <w:jc w:val="both"/>
      </w:pPr>
    </w:p>
    <w:p w:rsidR="0025554B" w:rsidRPr="000175D9" w:rsidRDefault="0025554B" w:rsidP="000914FD">
      <w:pPr>
        <w:jc w:val="both"/>
      </w:pPr>
      <w:r w:rsidRPr="0025554B">
        <w:lastRenderedPageBreak/>
        <w:tab/>
      </w:r>
      <w:r>
        <w:t xml:space="preserve">2.17. </w:t>
      </w:r>
      <w:r w:rsidRPr="001C3510">
        <w:t xml:space="preserve">Протокол избирательной комиссии </w:t>
      </w:r>
      <w:r>
        <w:t>и решение коллектива работников Института размещаю</w:t>
      </w:r>
      <w:r w:rsidRPr="001C3510">
        <w:t xml:space="preserve">тся на официальном сайте Института в сети Интернет, на </w:t>
      </w:r>
      <w:r>
        <w:t xml:space="preserve">информационных </w:t>
      </w:r>
      <w:r w:rsidRPr="001C3510">
        <w:t>стендах Института</w:t>
      </w:r>
      <w:r>
        <w:t xml:space="preserve"> </w:t>
      </w:r>
      <w:r w:rsidRPr="000175D9">
        <w:t>не позднее следующего рабочего дня после даты проведения выборов.</w:t>
      </w:r>
    </w:p>
    <w:p w:rsidR="001503F7" w:rsidRDefault="001503F7" w:rsidP="001503F7">
      <w:pPr>
        <w:jc w:val="both"/>
      </w:pPr>
      <w:r>
        <w:tab/>
      </w:r>
      <w:r w:rsidR="00522657">
        <w:t>2.1</w:t>
      </w:r>
      <w:r w:rsidR="00DB7FBF">
        <w:t>8</w:t>
      </w:r>
      <w:r w:rsidR="00522657">
        <w:t>.</w:t>
      </w:r>
      <w:r w:rsidRPr="002E140B">
        <w:t xml:space="preserve"> В случае, если кандидаты </w:t>
      </w:r>
      <w:r w:rsidR="0025554B">
        <w:t xml:space="preserve">на должность директора Института </w:t>
      </w:r>
      <w:r w:rsidRPr="002E140B">
        <w:t xml:space="preserve">набрали </w:t>
      </w:r>
      <w:r>
        <w:t>равное наибольшее</w:t>
      </w:r>
      <w:r w:rsidRPr="002E140B">
        <w:t xml:space="preserve"> количество голосов Ученый совет назначает дату очередного тура выборов </w:t>
      </w:r>
      <w:r w:rsidRPr="00081BF8">
        <w:t xml:space="preserve">не </w:t>
      </w:r>
      <w:r w:rsidR="006D5E36" w:rsidRPr="00081BF8">
        <w:t>позднее</w:t>
      </w:r>
      <w:r w:rsidRPr="00081BF8">
        <w:t xml:space="preserve"> </w:t>
      </w:r>
      <w:r w:rsidR="000175D9" w:rsidRPr="00081BF8">
        <w:t>трех</w:t>
      </w:r>
      <w:r w:rsidRPr="00081BF8">
        <w:t xml:space="preserve"> </w:t>
      </w:r>
      <w:r w:rsidR="000175D9" w:rsidRPr="00081BF8">
        <w:t>календарных</w:t>
      </w:r>
      <w:r w:rsidRPr="00081BF8">
        <w:t xml:space="preserve"> дней после предыдущего тура. Голосование в очередном ту</w:t>
      </w:r>
      <w:r>
        <w:t>ре проводится в соответствии с правилами, установленными настоящ</w:t>
      </w:r>
      <w:r w:rsidR="0025554B">
        <w:t>им Положением</w:t>
      </w:r>
      <w:r>
        <w:t xml:space="preserve">. </w:t>
      </w:r>
    </w:p>
    <w:p w:rsidR="001503F7" w:rsidRDefault="001503F7" w:rsidP="001503F7">
      <w:pPr>
        <w:jc w:val="both"/>
      </w:pPr>
      <w:r>
        <w:tab/>
      </w:r>
      <w:r w:rsidR="0025554B">
        <w:t>2.1</w:t>
      </w:r>
      <w:r w:rsidR="00DB7FBF">
        <w:t>9</w:t>
      </w:r>
      <w:r w:rsidR="0025554B">
        <w:t>.</w:t>
      </w:r>
      <w:r>
        <w:t xml:space="preserve"> В случае, если в течение 30 календарных дней с момента утверждения кандидатур </w:t>
      </w:r>
      <w:r w:rsidR="0025554B">
        <w:t xml:space="preserve">на должность директора Института </w:t>
      </w:r>
      <w:r>
        <w:t xml:space="preserve">в ходе проведенных голосований ни один из кандидатов не был избран, выборы признаются несостоявшимися. </w:t>
      </w:r>
    </w:p>
    <w:p w:rsidR="00FC7F66" w:rsidRDefault="000914FD" w:rsidP="00081BF8">
      <w:pPr>
        <w:jc w:val="both"/>
        <w:rPr>
          <w:sz w:val="28"/>
          <w:szCs w:val="28"/>
        </w:rPr>
      </w:pPr>
      <w:r>
        <w:tab/>
      </w:r>
      <w:r w:rsidR="00DB7FBF">
        <w:t>2.20.</w:t>
      </w:r>
      <w:r w:rsidR="001503F7">
        <w:t xml:space="preserve"> Документация избирательной комиссии, включая протокол избирательной комиссии, бюллетени, список работников</w:t>
      </w:r>
      <w:r w:rsidR="00E775D0">
        <w:t>,</w:t>
      </w:r>
      <w:r w:rsidR="001503F7">
        <w:t xml:space="preserve"> </w:t>
      </w:r>
      <w:r w:rsidR="00E775D0">
        <w:t xml:space="preserve">экземпляр протокола, оформляющего решение коллектива Института, </w:t>
      </w:r>
      <w:r w:rsidR="001503F7">
        <w:t xml:space="preserve">передаются председателем избирательной комиссии ученому секретарю Института. </w:t>
      </w:r>
    </w:p>
    <w:p w:rsidR="00C229F9" w:rsidRPr="00CC3094" w:rsidRDefault="00C229F9" w:rsidP="00C229F9">
      <w:pPr>
        <w:jc w:val="both"/>
      </w:pPr>
      <w:r w:rsidRPr="00CC3094">
        <w:tab/>
      </w:r>
    </w:p>
    <w:p w:rsidR="00FC7F66" w:rsidRDefault="00FC7F6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FC7F6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229F9" w:rsidRDefault="00C229F9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1BF8" w:rsidRDefault="00081BF8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E2762" w:rsidRDefault="000E2762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E2762" w:rsidRDefault="000E2762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E2762" w:rsidRDefault="000E2762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E2762" w:rsidRDefault="000E2762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081BF8" w:rsidRDefault="00081BF8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081BF8" w:rsidRDefault="00081BF8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62576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7F66" w:rsidRPr="00FC7F66">
        <w:t xml:space="preserve">Приложение </w:t>
      </w:r>
    </w:p>
    <w:p w:rsidR="00FC7F66" w:rsidRPr="00B74CDE" w:rsidRDefault="00B62576" w:rsidP="00FC7F6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mallCap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7F66">
        <w:t xml:space="preserve">к Положению о </w:t>
      </w:r>
      <w:r w:rsidR="00FC7F66" w:rsidRPr="00FC7F66">
        <w:rPr>
          <w:rFonts w:cs="Calibri"/>
        </w:rPr>
        <w:t xml:space="preserve">выборах директора </w:t>
      </w:r>
    </w:p>
    <w:p w:rsidR="00FC7F66" w:rsidRPr="00B74CDE" w:rsidRDefault="00FC7F66" w:rsidP="00FC7F6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7F66" w:rsidRPr="00B74CDE" w:rsidRDefault="00FC7F66" w:rsidP="00FC7F66">
      <w:pPr>
        <w:spacing w:before="120"/>
        <w:jc w:val="center"/>
        <w:rPr>
          <w:b/>
          <w:sz w:val="30"/>
          <w:szCs w:val="30"/>
        </w:rPr>
      </w:pPr>
      <w:r w:rsidRPr="00B74CDE">
        <w:rPr>
          <w:b/>
          <w:sz w:val="30"/>
          <w:szCs w:val="30"/>
        </w:rPr>
        <w:t>БЮЛЛЕТЕНЬ</w:t>
      </w:r>
    </w:p>
    <w:p w:rsidR="00FC7F66" w:rsidRPr="00B74CDE" w:rsidRDefault="00FC7F66" w:rsidP="00FC7F66">
      <w:pPr>
        <w:spacing w:before="120"/>
        <w:jc w:val="center"/>
        <w:rPr>
          <w:sz w:val="30"/>
          <w:szCs w:val="30"/>
        </w:rPr>
      </w:pPr>
      <w:r w:rsidRPr="00B74CDE">
        <w:rPr>
          <w:sz w:val="30"/>
          <w:szCs w:val="30"/>
        </w:rPr>
        <w:t xml:space="preserve">для </w:t>
      </w:r>
      <w:r w:rsidR="00B62576">
        <w:rPr>
          <w:sz w:val="30"/>
          <w:szCs w:val="30"/>
        </w:rPr>
        <w:t xml:space="preserve">тайного </w:t>
      </w:r>
      <w:r w:rsidRPr="00B74CDE">
        <w:rPr>
          <w:sz w:val="30"/>
          <w:szCs w:val="30"/>
        </w:rPr>
        <w:t>голосования на выборах директора И</w:t>
      </w:r>
      <w:r>
        <w:rPr>
          <w:sz w:val="30"/>
          <w:szCs w:val="30"/>
        </w:rPr>
        <w:t>ВМиМ</w:t>
      </w:r>
      <w:r w:rsidRPr="00B74CDE">
        <w:rPr>
          <w:sz w:val="30"/>
          <w:szCs w:val="30"/>
        </w:rPr>
        <w:t>Г СО РАН</w:t>
      </w:r>
    </w:p>
    <w:p w:rsidR="00FC7F66" w:rsidRDefault="00FC7F66" w:rsidP="00FC7F66">
      <w:pPr>
        <w:jc w:val="both"/>
        <w:rPr>
          <w:i/>
          <w:sz w:val="30"/>
          <w:szCs w:val="30"/>
        </w:rPr>
      </w:pPr>
    </w:p>
    <w:p w:rsidR="00B62576" w:rsidRPr="00B74CDE" w:rsidRDefault="00B62576" w:rsidP="00FC7F66">
      <w:pPr>
        <w:jc w:val="both"/>
        <w:rPr>
          <w:i/>
          <w:sz w:val="30"/>
          <w:szCs w:val="30"/>
        </w:rPr>
      </w:pPr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044"/>
        <w:gridCol w:w="2776"/>
      </w:tblGrid>
      <w:tr w:rsidR="00FC7F66" w:rsidRPr="00B74CDE" w:rsidTr="002B46EE">
        <w:trPr>
          <w:trHeight w:hRule="exact" w:val="737"/>
        </w:trPr>
        <w:tc>
          <w:tcPr>
            <w:tcW w:w="6662" w:type="dxa"/>
            <w:vAlign w:val="center"/>
          </w:tcPr>
          <w:p w:rsidR="00FC7F66" w:rsidRPr="00B74CDE" w:rsidRDefault="00FC7F66" w:rsidP="002B46EE">
            <w:pPr>
              <w:spacing w:line="336" w:lineRule="auto"/>
              <w:rPr>
                <w:sz w:val="28"/>
                <w:szCs w:val="28"/>
              </w:rPr>
            </w:pPr>
            <w:r w:rsidRPr="00B74CDE">
              <w:rPr>
                <w:sz w:val="28"/>
                <w:szCs w:val="28"/>
              </w:rPr>
              <w:t>ФИО кандидата</w:t>
            </w:r>
          </w:p>
        </w:tc>
        <w:tc>
          <w:tcPr>
            <w:tcW w:w="3118" w:type="dxa"/>
            <w:vAlign w:val="center"/>
          </w:tcPr>
          <w:p w:rsidR="00FC7F66" w:rsidRPr="00B74CDE" w:rsidRDefault="00FC7F66" w:rsidP="002B46EE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FC7F66" w:rsidRPr="00B74CDE" w:rsidTr="002B46EE">
        <w:trPr>
          <w:trHeight w:val="747"/>
        </w:trPr>
        <w:tc>
          <w:tcPr>
            <w:tcW w:w="6662" w:type="dxa"/>
            <w:vAlign w:val="center"/>
          </w:tcPr>
          <w:p w:rsidR="00FC7F66" w:rsidRPr="00B74CDE" w:rsidRDefault="00FC7F66" w:rsidP="002B46EE">
            <w:pPr>
              <w:spacing w:line="336" w:lineRule="auto"/>
              <w:rPr>
                <w:sz w:val="28"/>
                <w:szCs w:val="28"/>
              </w:rPr>
            </w:pPr>
            <w:r w:rsidRPr="00B74CDE">
              <w:rPr>
                <w:sz w:val="28"/>
                <w:szCs w:val="28"/>
              </w:rPr>
              <w:t>ЕГОРОВ Егор Егорович</w:t>
            </w:r>
          </w:p>
        </w:tc>
        <w:tc>
          <w:tcPr>
            <w:tcW w:w="3118" w:type="dxa"/>
            <w:vAlign w:val="bottom"/>
          </w:tcPr>
          <w:p w:rsidR="00FC7F66" w:rsidRPr="00B74CDE" w:rsidRDefault="00FC7F66" w:rsidP="002B46EE">
            <w:pPr>
              <w:spacing w:line="336" w:lineRule="auto"/>
              <w:rPr>
                <w:b/>
                <w:sz w:val="28"/>
                <w:szCs w:val="28"/>
              </w:rPr>
            </w:pPr>
            <w:r w:rsidRPr="00B74C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85725</wp:posOffset>
                      </wp:positionV>
                      <wp:extent cx="311150" cy="295275"/>
                      <wp:effectExtent l="12700" t="1905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73224" id="Прямоугольник 3" o:spid="_x0000_s1026" style="position:absolute;margin-left:61.75pt;margin-top:6.75pt;width:2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" strokecolor="#243f60" strokeweight="2pt">
                      <v:fill opacity="0"/>
                    </v:rect>
                  </w:pict>
                </mc:Fallback>
              </mc:AlternateContent>
            </w:r>
          </w:p>
        </w:tc>
      </w:tr>
      <w:tr w:rsidR="00FC7F66" w:rsidRPr="00B74CDE" w:rsidTr="002B46EE">
        <w:trPr>
          <w:trHeight w:val="747"/>
        </w:trPr>
        <w:tc>
          <w:tcPr>
            <w:tcW w:w="6662" w:type="dxa"/>
            <w:vAlign w:val="center"/>
          </w:tcPr>
          <w:p w:rsidR="00FC7F66" w:rsidRPr="00B74CDE" w:rsidRDefault="00FC7F66" w:rsidP="002B46EE">
            <w:pPr>
              <w:spacing w:line="336" w:lineRule="auto"/>
              <w:rPr>
                <w:sz w:val="28"/>
                <w:szCs w:val="28"/>
              </w:rPr>
            </w:pPr>
            <w:r w:rsidRPr="00B74CDE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3118" w:type="dxa"/>
            <w:vAlign w:val="bottom"/>
          </w:tcPr>
          <w:p w:rsidR="00FC7F66" w:rsidRPr="00B74CDE" w:rsidRDefault="00FC7F66" w:rsidP="002B46EE">
            <w:pPr>
              <w:spacing w:line="336" w:lineRule="auto"/>
              <w:rPr>
                <w:i/>
                <w:sz w:val="28"/>
                <w:szCs w:val="28"/>
              </w:rPr>
            </w:pPr>
            <w:r w:rsidRPr="00B74C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90170</wp:posOffset>
                      </wp:positionV>
                      <wp:extent cx="311150" cy="295275"/>
                      <wp:effectExtent l="15875" t="13970" r="15875" b="1460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49E1" id="Прямоугольник 2" o:spid="_x0000_s1026" style="position:absolute;margin-left:62.75pt;margin-top:7.1pt;width:24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" strokecolor="#243f60" strokeweight="2pt">
                      <v:fill opacity="0"/>
                    </v:rect>
                  </w:pict>
                </mc:Fallback>
              </mc:AlternateContent>
            </w:r>
          </w:p>
        </w:tc>
      </w:tr>
      <w:tr w:rsidR="00FC7F66" w:rsidRPr="00B74CDE" w:rsidTr="002B46EE">
        <w:trPr>
          <w:trHeight w:val="747"/>
        </w:trPr>
        <w:tc>
          <w:tcPr>
            <w:tcW w:w="6662" w:type="dxa"/>
            <w:vAlign w:val="center"/>
          </w:tcPr>
          <w:p w:rsidR="00FC7F66" w:rsidRPr="00B74CDE" w:rsidRDefault="00FC7F66" w:rsidP="002B46EE">
            <w:pPr>
              <w:spacing w:line="336" w:lineRule="auto"/>
              <w:rPr>
                <w:sz w:val="28"/>
                <w:szCs w:val="28"/>
              </w:rPr>
            </w:pPr>
            <w:r w:rsidRPr="00B74CDE">
              <w:rPr>
                <w:sz w:val="28"/>
                <w:szCs w:val="28"/>
              </w:rPr>
              <w:t>ПЕТРОВ Петр Петрович</w:t>
            </w:r>
          </w:p>
        </w:tc>
        <w:tc>
          <w:tcPr>
            <w:tcW w:w="3118" w:type="dxa"/>
            <w:vAlign w:val="bottom"/>
          </w:tcPr>
          <w:p w:rsidR="00FC7F66" w:rsidRPr="00B74CDE" w:rsidRDefault="00FC7F66" w:rsidP="002B46EE">
            <w:pPr>
              <w:spacing w:line="336" w:lineRule="auto"/>
              <w:rPr>
                <w:b/>
                <w:sz w:val="28"/>
                <w:szCs w:val="28"/>
              </w:rPr>
            </w:pPr>
            <w:r w:rsidRPr="00B74C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75565</wp:posOffset>
                      </wp:positionV>
                      <wp:extent cx="311150" cy="295275"/>
                      <wp:effectExtent l="20320" t="18415" r="20955" b="1968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311E0" id="Прямоугольник 1" o:spid="_x0000_s1026" style="position:absolute;margin-left:63.85pt;margin-top:5.95pt;width:2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" strokecolor="#243f60" strokeweight="2pt">
                      <v:fill opacity="0"/>
                    </v:rect>
                  </w:pict>
                </mc:Fallback>
              </mc:AlternateContent>
            </w:r>
          </w:p>
        </w:tc>
      </w:tr>
    </w:tbl>
    <w:p w:rsidR="00FC7F66" w:rsidRDefault="00FC7F6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  <w:rPr>
          <w:i/>
        </w:rPr>
      </w:pPr>
    </w:p>
    <w:p w:rsidR="00B62576" w:rsidRDefault="00B62576" w:rsidP="00FC7F66">
      <w:pPr>
        <w:jc w:val="both"/>
      </w:pPr>
      <w:r>
        <w:t>Председатель избирательной комиссии</w:t>
      </w:r>
    </w:p>
    <w:p w:rsidR="00B62576" w:rsidRDefault="00B62576" w:rsidP="00FC7F66">
      <w:pPr>
        <w:jc w:val="both"/>
      </w:pPr>
      <w:r>
        <w:t>___________________       ______________</w:t>
      </w:r>
    </w:p>
    <w:p w:rsidR="00B62576" w:rsidRDefault="00B62576" w:rsidP="00FC7F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62576">
        <w:rPr>
          <w:sz w:val="22"/>
          <w:szCs w:val="22"/>
        </w:rPr>
        <w:t>Ф.И.О.</w:t>
      </w:r>
      <w:r w:rsidRPr="00B62576">
        <w:rPr>
          <w:sz w:val="22"/>
          <w:szCs w:val="22"/>
        </w:rPr>
        <w:tab/>
      </w:r>
      <w:r w:rsidRPr="00B62576">
        <w:rPr>
          <w:sz w:val="22"/>
          <w:szCs w:val="22"/>
        </w:rPr>
        <w:tab/>
      </w:r>
      <w:r w:rsidRPr="00B62576">
        <w:rPr>
          <w:sz w:val="22"/>
          <w:szCs w:val="22"/>
        </w:rPr>
        <w:tab/>
        <w:t>подпись</w:t>
      </w:r>
    </w:p>
    <w:p w:rsidR="00B62576" w:rsidRDefault="00B62576" w:rsidP="00FC7F66">
      <w:pPr>
        <w:jc w:val="both"/>
        <w:rPr>
          <w:sz w:val="22"/>
          <w:szCs w:val="22"/>
        </w:rPr>
      </w:pPr>
    </w:p>
    <w:p w:rsidR="00B62576" w:rsidRDefault="00B62576" w:rsidP="00B62576">
      <w:pPr>
        <w:jc w:val="both"/>
      </w:pPr>
      <w:r>
        <w:rPr>
          <w:sz w:val="22"/>
          <w:szCs w:val="22"/>
        </w:rPr>
        <w:t>Секретарь</w:t>
      </w:r>
      <w:r w:rsidRPr="00B62576">
        <w:t xml:space="preserve"> </w:t>
      </w:r>
      <w:r>
        <w:t>избирательной комиссии</w:t>
      </w:r>
    </w:p>
    <w:p w:rsidR="00B62576" w:rsidRDefault="00B62576" w:rsidP="00B62576">
      <w:pPr>
        <w:jc w:val="both"/>
      </w:pPr>
      <w:r>
        <w:t>___________________       ______________</w:t>
      </w:r>
    </w:p>
    <w:p w:rsidR="00B62576" w:rsidRDefault="00B62576" w:rsidP="00B6257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62576">
        <w:rPr>
          <w:sz w:val="22"/>
          <w:szCs w:val="22"/>
        </w:rPr>
        <w:t>Ф.И.О.</w:t>
      </w:r>
      <w:r w:rsidRPr="00B62576">
        <w:rPr>
          <w:sz w:val="22"/>
          <w:szCs w:val="22"/>
        </w:rPr>
        <w:tab/>
      </w:r>
      <w:r w:rsidRPr="00B62576">
        <w:rPr>
          <w:sz w:val="22"/>
          <w:szCs w:val="22"/>
        </w:rPr>
        <w:tab/>
      </w:r>
      <w:r w:rsidRPr="00B62576">
        <w:rPr>
          <w:sz w:val="22"/>
          <w:szCs w:val="22"/>
        </w:rPr>
        <w:tab/>
        <w:t>подпись</w:t>
      </w:r>
    </w:p>
    <w:p w:rsidR="00B62576" w:rsidRDefault="00B62576" w:rsidP="00FC7F66">
      <w:pPr>
        <w:jc w:val="both"/>
        <w:rPr>
          <w:sz w:val="22"/>
          <w:szCs w:val="22"/>
        </w:rPr>
      </w:pPr>
    </w:p>
    <w:p w:rsidR="00B62576" w:rsidRDefault="00B62576" w:rsidP="00FC7F66">
      <w:pPr>
        <w:jc w:val="both"/>
        <w:rPr>
          <w:sz w:val="22"/>
          <w:szCs w:val="22"/>
        </w:rPr>
      </w:pPr>
      <w:r>
        <w:rPr>
          <w:sz w:val="22"/>
          <w:szCs w:val="22"/>
        </w:rPr>
        <w:t>МП</w:t>
      </w:r>
    </w:p>
    <w:p w:rsidR="00B62576" w:rsidRDefault="00B62576" w:rsidP="00FC7F66">
      <w:pPr>
        <w:jc w:val="both"/>
        <w:rPr>
          <w:sz w:val="22"/>
          <w:szCs w:val="22"/>
        </w:rPr>
      </w:pPr>
    </w:p>
    <w:p w:rsidR="00B62576" w:rsidRDefault="00B62576" w:rsidP="00FC7F66">
      <w:pPr>
        <w:jc w:val="both"/>
        <w:rPr>
          <w:sz w:val="22"/>
          <w:szCs w:val="22"/>
        </w:rPr>
      </w:pPr>
    </w:p>
    <w:p w:rsidR="00FC7F66" w:rsidRPr="00B62576" w:rsidRDefault="00FC7F66" w:rsidP="00FC7F66">
      <w:pPr>
        <w:jc w:val="both"/>
        <w:rPr>
          <w:i/>
          <w:sz w:val="26"/>
          <w:szCs w:val="26"/>
        </w:rPr>
      </w:pPr>
      <w:r w:rsidRPr="00B62576">
        <w:rPr>
          <w:i/>
          <w:sz w:val="26"/>
          <w:szCs w:val="26"/>
        </w:rPr>
        <w:t>Голосование осуществляется путем проставления любого знака в квадрате справа от фамилии кандидата, за которого Вы голосуете.</w:t>
      </w:r>
      <w:r w:rsidR="00734272">
        <w:rPr>
          <w:i/>
          <w:sz w:val="26"/>
          <w:szCs w:val="26"/>
        </w:rPr>
        <w:t xml:space="preserve"> </w:t>
      </w:r>
      <w:r w:rsidRPr="00B62576">
        <w:rPr>
          <w:i/>
          <w:sz w:val="26"/>
          <w:szCs w:val="26"/>
        </w:rPr>
        <w:t>Бюллетень, в котором знак проставлен более чем в одном квадрате или не проставлен ни в одном квадрате, считается недействительным.</w:t>
      </w:r>
    </w:p>
    <w:sectPr w:rsidR="00FC7F66" w:rsidRPr="00B62576" w:rsidSect="00B52F94">
      <w:headerReference w:type="even" r:id="rId7"/>
      <w:footerReference w:type="even" r:id="rId8"/>
      <w:footerReference w:type="default" r:id="rId9"/>
      <w:pgSz w:w="11906" w:h="16838" w:code="9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EC8" w:rsidRDefault="00FB3EC8" w:rsidP="00304EAD">
      <w:r>
        <w:separator/>
      </w:r>
    </w:p>
  </w:endnote>
  <w:endnote w:type="continuationSeparator" w:id="0">
    <w:p w:rsidR="00FB3EC8" w:rsidRDefault="00FB3EC8" w:rsidP="0030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14B" w:rsidRDefault="00A40027" w:rsidP="008A27D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14B" w:rsidRDefault="00FB3EC8" w:rsidP="001E384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14B" w:rsidRDefault="00A40027" w:rsidP="008A27D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272">
      <w:rPr>
        <w:rStyle w:val="a5"/>
        <w:noProof/>
      </w:rPr>
      <w:t>4</w:t>
    </w:r>
    <w:r>
      <w:rPr>
        <w:rStyle w:val="a5"/>
      </w:rPr>
      <w:fldChar w:fldCharType="end"/>
    </w:r>
  </w:p>
  <w:p w:rsidR="009C114B" w:rsidRDefault="00FB3EC8" w:rsidP="001E38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EC8" w:rsidRDefault="00FB3EC8" w:rsidP="00304EAD">
      <w:r>
        <w:separator/>
      </w:r>
    </w:p>
  </w:footnote>
  <w:footnote w:type="continuationSeparator" w:id="0">
    <w:p w:rsidR="00FB3EC8" w:rsidRDefault="00FB3EC8" w:rsidP="0030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14B" w:rsidRDefault="00A400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14B" w:rsidRDefault="00FB3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F7"/>
    <w:rsid w:val="000175D9"/>
    <w:rsid w:val="00034245"/>
    <w:rsid w:val="0007634F"/>
    <w:rsid w:val="00081BF8"/>
    <w:rsid w:val="000914FD"/>
    <w:rsid w:val="000B0ED4"/>
    <w:rsid w:val="000E2762"/>
    <w:rsid w:val="001503F7"/>
    <w:rsid w:val="00180774"/>
    <w:rsid w:val="00191A61"/>
    <w:rsid w:val="0025554B"/>
    <w:rsid w:val="00304EAD"/>
    <w:rsid w:val="00366693"/>
    <w:rsid w:val="0039094B"/>
    <w:rsid w:val="003E019E"/>
    <w:rsid w:val="004A2DC1"/>
    <w:rsid w:val="004B09EC"/>
    <w:rsid w:val="00522657"/>
    <w:rsid w:val="005F590B"/>
    <w:rsid w:val="006821C0"/>
    <w:rsid w:val="006D3DBF"/>
    <w:rsid w:val="006D5E36"/>
    <w:rsid w:val="00734272"/>
    <w:rsid w:val="007A3EC4"/>
    <w:rsid w:val="00805832"/>
    <w:rsid w:val="0099361F"/>
    <w:rsid w:val="00A40027"/>
    <w:rsid w:val="00A443E0"/>
    <w:rsid w:val="00B108C7"/>
    <w:rsid w:val="00B43D0C"/>
    <w:rsid w:val="00B62576"/>
    <w:rsid w:val="00C043BE"/>
    <w:rsid w:val="00C229F9"/>
    <w:rsid w:val="00C751D6"/>
    <w:rsid w:val="00CB001D"/>
    <w:rsid w:val="00CC3094"/>
    <w:rsid w:val="00DB7FBF"/>
    <w:rsid w:val="00E775D0"/>
    <w:rsid w:val="00ED0676"/>
    <w:rsid w:val="00EF3929"/>
    <w:rsid w:val="00F13CDC"/>
    <w:rsid w:val="00FB3EC8"/>
    <w:rsid w:val="00F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8405"/>
  <w15:chartTrackingRefBased/>
  <w15:docId w15:val="{8F6F36D0-1C0A-4EBE-8055-47F4EB5F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3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0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03F7"/>
  </w:style>
  <w:style w:type="paragraph" w:styleId="a6">
    <w:name w:val="footer"/>
    <w:basedOn w:val="a"/>
    <w:link w:val="a7"/>
    <w:rsid w:val="00150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50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14F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14F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1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14F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14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14F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1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AA4F-A8D7-47B1-A029-2B30BDED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SPPolezaeva</dc:creator>
  <cp:keywords/>
  <dc:description/>
  <cp:lastModifiedBy>sc.sec.</cp:lastModifiedBy>
  <cp:revision>3</cp:revision>
  <cp:lastPrinted>2019-09-10T06:48:00Z</cp:lastPrinted>
  <dcterms:created xsi:type="dcterms:W3CDTF">2019-09-11T03:05:00Z</dcterms:created>
  <dcterms:modified xsi:type="dcterms:W3CDTF">2019-09-11T03:06:00Z</dcterms:modified>
</cp:coreProperties>
</file>